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608F16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0B13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490</w:t>
      </w:r>
      <w:bookmarkStart w:id="0" w:name="_GoBack"/>
      <w:bookmarkEnd w:id="0"/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A700AA" w:rsidRDefault="00782D5C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грошової оцінки земельної </w:t>
      </w:r>
    </w:p>
    <w:p w:rsidR="00A700AA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сільськогосподарського призначення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proofErr w:type="spellStart"/>
      <w:r w:rsidRPr="00492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Смиричинської</w:t>
      </w:r>
      <w:proofErr w:type="spellEnd"/>
      <w:r w:rsidRPr="00492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Василівни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 xml:space="preserve">кадастровий номер 0520688900:01:003:0027 сільськогосподарського призначення що перебуває у власності гр. </w:t>
      </w:r>
      <w:proofErr w:type="spellStart"/>
      <w:r w:rsidR="00782D5C">
        <w:rPr>
          <w:color w:val="000000"/>
          <w:sz w:val="28"/>
          <w:szCs w:val="28"/>
          <w:lang w:val="uk-UA"/>
        </w:rPr>
        <w:t>Смиричинської</w:t>
      </w:r>
      <w:proofErr w:type="spellEnd"/>
      <w:r w:rsidR="00782D5C">
        <w:rPr>
          <w:color w:val="000000"/>
          <w:sz w:val="28"/>
          <w:szCs w:val="28"/>
          <w:lang w:val="uk-UA"/>
        </w:rPr>
        <w:t xml:space="preserve"> Любові Василівни для ведення товарного сільськогосподарського виробництва, площею 0,6990га, розташованої на території Якушинецької сільської ради, Вінницького району, Вінницької області, у розмірі 17 034,94грн (сімнадцять тисяч тридцять чотири грн 94коп.).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A870F2" w:rsidRDefault="00492BA4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B1380"/>
    <w:rsid w:val="00134F0A"/>
    <w:rsid w:val="00312FE1"/>
    <w:rsid w:val="004439C4"/>
    <w:rsid w:val="00492BA4"/>
    <w:rsid w:val="00550D92"/>
    <w:rsid w:val="00690216"/>
    <w:rsid w:val="006C0E27"/>
    <w:rsid w:val="00782D5C"/>
    <w:rsid w:val="00A700AA"/>
    <w:rsid w:val="00A870F2"/>
    <w:rsid w:val="00B05D8C"/>
    <w:rsid w:val="00B17DD4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2021-08-28T06:38:00Z</cp:lastPrinted>
  <dcterms:created xsi:type="dcterms:W3CDTF">2021-07-12T09:12:00Z</dcterms:created>
  <dcterms:modified xsi:type="dcterms:W3CDTF">2021-08-28T06:39:00Z</dcterms:modified>
</cp:coreProperties>
</file>